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F4" w:rsidRPr="00F769F4" w:rsidRDefault="00F769F4" w:rsidP="00F769F4">
      <w:pPr>
        <w:shd w:val="clear" w:color="auto" w:fill="FFFFFF"/>
        <w:spacing w:after="0" w:line="240" w:lineRule="atLeast"/>
        <w:rPr>
          <w:rFonts w:ascii="Arial" w:eastAsia="Times New Roman" w:hAnsi="Arial" w:cs="Arial"/>
          <w:color w:val="FFFFFF"/>
          <w:sz w:val="21"/>
          <w:szCs w:val="21"/>
          <w:lang w:eastAsia="ru-RU"/>
        </w:rPr>
      </w:pPr>
      <w:r w:rsidRPr="00F769F4">
        <w:rPr>
          <w:rFonts w:ascii="Arial" w:eastAsia="Times New Roman" w:hAnsi="Arial" w:cs="Arial"/>
          <w:color w:val="F6F6F6"/>
          <w:sz w:val="21"/>
          <w:szCs w:val="21"/>
          <w:lang w:eastAsia="ru-RU"/>
        </w:rPr>
        <w:t xml:space="preserve">Этот документ входит в профессиональные </w:t>
      </w:r>
      <w:r w:rsidRPr="00F769F4">
        <w:rPr>
          <w:rFonts w:ascii="Arial" w:eastAsia="Times New Roman" w:hAnsi="Arial" w:cs="Arial"/>
          <w:color w:val="F6F6F6"/>
          <w:sz w:val="21"/>
          <w:szCs w:val="21"/>
          <w:lang w:eastAsia="ru-RU"/>
        </w:rPr>
        <w:br/>
        <w:t>справочные системы «</w:t>
      </w:r>
      <w:hyperlink r:id="rId4" w:history="1">
        <w:r w:rsidRPr="00F769F4">
          <w:rPr>
            <w:rFonts w:ascii="Arial" w:eastAsia="Times New Roman" w:hAnsi="Arial" w:cs="Arial"/>
            <w:color w:val="FFFFFF"/>
            <w:sz w:val="21"/>
            <w:szCs w:val="21"/>
            <w:lang w:eastAsia="ru-RU"/>
          </w:rPr>
          <w:t>Кодекс</w:t>
        </w:r>
      </w:hyperlink>
      <w:r w:rsidRPr="00F769F4">
        <w:rPr>
          <w:rFonts w:ascii="Arial" w:eastAsia="Times New Roman" w:hAnsi="Arial" w:cs="Arial"/>
          <w:color w:val="F6F6F6"/>
          <w:sz w:val="21"/>
          <w:szCs w:val="21"/>
          <w:lang w:eastAsia="ru-RU"/>
        </w:rPr>
        <w:t>» и  «</w:t>
      </w:r>
    </w:p>
    <w:p w:rsidR="00F769F4" w:rsidRPr="00F769F4" w:rsidRDefault="00F769F4" w:rsidP="00F769F4">
      <w:pPr>
        <w:shd w:val="clear" w:color="auto" w:fill="FFFFFF"/>
        <w:spacing w:after="240" w:line="330" w:lineRule="atLeast"/>
        <w:jc w:val="center"/>
        <w:outlineLvl w:val="2"/>
        <w:rPr>
          <w:rFonts w:ascii="Times New Roman" w:eastAsia="Times New Roman" w:hAnsi="Times New Roman" w:cs="Times New Roman"/>
          <w:b/>
          <w:bCs/>
          <w:color w:val="444444"/>
          <w:sz w:val="24"/>
          <w:szCs w:val="24"/>
          <w:lang w:eastAsia="ru-RU"/>
        </w:rPr>
      </w:pPr>
      <w:r w:rsidRPr="00F769F4">
        <w:rPr>
          <w:rFonts w:ascii="Times New Roman" w:eastAsia="Times New Roman" w:hAnsi="Times New Roman" w:cs="Times New Roman"/>
          <w:b/>
          <w:bCs/>
          <w:color w:val="444444"/>
          <w:sz w:val="24"/>
          <w:szCs w:val="24"/>
          <w:lang w:eastAsia="ru-RU"/>
        </w:rPr>
        <w:t>ПРАВИТЕЛЬСТВО РОССИЙСКОЙ ФЕДЕРАЦИИ</w:t>
      </w:r>
    </w:p>
    <w:p w:rsidR="00F769F4" w:rsidRPr="00F769F4" w:rsidRDefault="00F769F4" w:rsidP="00F769F4">
      <w:pPr>
        <w:shd w:val="clear" w:color="auto" w:fill="FFFFFF"/>
        <w:spacing w:after="240" w:line="330" w:lineRule="atLeast"/>
        <w:jc w:val="center"/>
        <w:rPr>
          <w:rFonts w:ascii="Times New Roman" w:eastAsia="Times New Roman" w:hAnsi="Times New Roman" w:cs="Times New Roman"/>
          <w:b/>
          <w:bCs/>
          <w:color w:val="444444"/>
          <w:sz w:val="24"/>
          <w:szCs w:val="24"/>
          <w:lang w:eastAsia="ru-RU"/>
        </w:rPr>
      </w:pPr>
      <w:r w:rsidRPr="00F769F4">
        <w:rPr>
          <w:rFonts w:ascii="Times New Roman" w:eastAsia="Times New Roman" w:hAnsi="Times New Roman" w:cs="Times New Roman"/>
          <w:b/>
          <w:bCs/>
          <w:color w:val="444444"/>
          <w:sz w:val="24"/>
          <w:szCs w:val="24"/>
          <w:lang w:eastAsia="ru-RU"/>
        </w:rPr>
        <w:t>ПОСТАНОВЛЕНИЕ</w:t>
      </w:r>
    </w:p>
    <w:p w:rsidR="00F769F4" w:rsidRPr="00F769F4" w:rsidRDefault="00F769F4" w:rsidP="00F769F4">
      <w:pPr>
        <w:shd w:val="clear" w:color="auto" w:fill="FFFFFF"/>
        <w:spacing w:after="240" w:line="330" w:lineRule="atLeast"/>
        <w:jc w:val="center"/>
        <w:rPr>
          <w:rFonts w:ascii="Times New Roman" w:eastAsia="Times New Roman" w:hAnsi="Times New Roman" w:cs="Times New Roman"/>
          <w:b/>
          <w:bCs/>
          <w:color w:val="444444"/>
          <w:sz w:val="24"/>
          <w:szCs w:val="24"/>
          <w:lang w:eastAsia="ru-RU"/>
        </w:rPr>
      </w:pPr>
      <w:r w:rsidRPr="00F769F4">
        <w:rPr>
          <w:rFonts w:ascii="Times New Roman" w:eastAsia="Times New Roman" w:hAnsi="Times New Roman" w:cs="Times New Roman"/>
          <w:b/>
          <w:bCs/>
          <w:color w:val="444444"/>
          <w:sz w:val="24"/>
          <w:szCs w:val="24"/>
          <w:lang w:eastAsia="ru-RU"/>
        </w:rPr>
        <w:t>от 12 марта 2022 года N 353</w:t>
      </w:r>
    </w:p>
    <w:p w:rsidR="00F769F4" w:rsidRPr="00F769F4" w:rsidRDefault="00F769F4" w:rsidP="00F769F4">
      <w:pPr>
        <w:shd w:val="clear" w:color="auto" w:fill="FFFFFF"/>
        <w:spacing w:after="240" w:line="330" w:lineRule="atLeast"/>
        <w:jc w:val="center"/>
        <w:rPr>
          <w:rFonts w:ascii="Times New Roman" w:eastAsia="Times New Roman" w:hAnsi="Times New Roman" w:cs="Times New Roman"/>
          <w:b/>
          <w:bCs/>
          <w:color w:val="444444"/>
          <w:sz w:val="24"/>
          <w:szCs w:val="24"/>
          <w:lang w:eastAsia="ru-RU"/>
        </w:rPr>
      </w:pPr>
      <w:r w:rsidRPr="00F769F4">
        <w:rPr>
          <w:rFonts w:ascii="Times New Roman" w:eastAsia="Times New Roman" w:hAnsi="Times New Roman" w:cs="Times New Roman"/>
          <w:b/>
          <w:bCs/>
          <w:color w:val="444444"/>
          <w:sz w:val="24"/>
          <w:szCs w:val="24"/>
          <w:lang w:eastAsia="ru-RU"/>
        </w:rPr>
        <w:t xml:space="preserve">Об особенностях разрешительной деятельности в Российской Федерации в 2022 году </w:t>
      </w:r>
    </w:p>
    <w:p w:rsidR="00F769F4" w:rsidRPr="00F769F4" w:rsidRDefault="00F769F4" w:rsidP="00F769F4">
      <w:pPr>
        <w:shd w:val="clear" w:color="auto" w:fill="FFFFFF"/>
        <w:spacing w:after="0" w:line="330" w:lineRule="atLeast"/>
        <w:jc w:val="center"/>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(с изменениями на 19 апреля 2022 года)</w:t>
      </w:r>
    </w:p>
    <w:p w:rsidR="00F769F4" w:rsidRPr="00F769F4" w:rsidRDefault="00F769F4" w:rsidP="00F769F4">
      <w:pPr>
        <w:shd w:val="clear" w:color="auto" w:fill="FFFFFF"/>
        <w:spacing w:after="240" w:line="330" w:lineRule="atLeast"/>
        <w:jc w:val="right"/>
        <w:outlineLvl w:val="2"/>
        <w:rPr>
          <w:rFonts w:ascii="Times New Roman" w:eastAsia="Times New Roman" w:hAnsi="Times New Roman" w:cs="Times New Roman"/>
          <w:b/>
          <w:bCs/>
          <w:color w:val="444444"/>
          <w:sz w:val="24"/>
          <w:szCs w:val="24"/>
          <w:lang w:eastAsia="ru-RU"/>
        </w:rPr>
      </w:pPr>
      <w:r w:rsidRPr="00F769F4">
        <w:rPr>
          <w:rFonts w:ascii="Times New Roman" w:eastAsia="Times New Roman" w:hAnsi="Times New Roman" w:cs="Times New Roman"/>
          <w:b/>
          <w:bCs/>
          <w:color w:val="444444"/>
          <w:sz w:val="24"/>
          <w:szCs w:val="24"/>
          <w:lang w:eastAsia="ru-RU"/>
        </w:rPr>
        <w:t>Приложение N 18</w:t>
      </w:r>
      <w:r w:rsidRPr="00F769F4">
        <w:rPr>
          <w:rFonts w:ascii="Times New Roman" w:eastAsia="Times New Roman" w:hAnsi="Times New Roman" w:cs="Times New Roman"/>
          <w:b/>
          <w:bCs/>
          <w:color w:val="444444"/>
          <w:sz w:val="24"/>
          <w:szCs w:val="24"/>
          <w:lang w:eastAsia="ru-RU"/>
        </w:rPr>
        <w:br/>
        <w:t>к постановлению Правительства</w:t>
      </w:r>
      <w:r w:rsidRPr="00F769F4">
        <w:rPr>
          <w:rFonts w:ascii="Times New Roman" w:eastAsia="Times New Roman" w:hAnsi="Times New Roman" w:cs="Times New Roman"/>
          <w:b/>
          <w:bCs/>
          <w:color w:val="444444"/>
          <w:sz w:val="24"/>
          <w:szCs w:val="24"/>
          <w:lang w:eastAsia="ru-RU"/>
        </w:rPr>
        <w:br/>
        <w:t>Российской Федерации</w:t>
      </w:r>
      <w:r w:rsidRPr="00F769F4">
        <w:rPr>
          <w:rFonts w:ascii="Times New Roman" w:eastAsia="Times New Roman" w:hAnsi="Times New Roman" w:cs="Times New Roman"/>
          <w:b/>
          <w:bCs/>
          <w:color w:val="444444"/>
          <w:sz w:val="24"/>
          <w:szCs w:val="24"/>
          <w:lang w:eastAsia="ru-RU"/>
        </w:rPr>
        <w:br/>
        <w:t xml:space="preserve">от 12 марта 2022 года N 353 </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p>
    <w:p w:rsidR="00F769F4" w:rsidRPr="00F769F4" w:rsidRDefault="00F769F4" w:rsidP="00F769F4">
      <w:pPr>
        <w:shd w:val="clear" w:color="auto" w:fill="FFFFFF"/>
        <w:spacing w:after="240" w:line="330" w:lineRule="atLeast"/>
        <w:jc w:val="center"/>
        <w:rPr>
          <w:rFonts w:ascii="Times New Roman" w:eastAsia="Times New Roman" w:hAnsi="Times New Roman" w:cs="Times New Roman"/>
          <w:b/>
          <w:bCs/>
          <w:color w:val="444444"/>
          <w:sz w:val="24"/>
          <w:szCs w:val="24"/>
          <w:lang w:eastAsia="ru-RU"/>
        </w:rPr>
      </w:pPr>
      <w:r w:rsidRPr="00F769F4">
        <w:rPr>
          <w:rFonts w:ascii="Times New Roman" w:eastAsia="Times New Roman" w:hAnsi="Times New Roman" w:cs="Times New Roman"/>
          <w:b/>
          <w:bCs/>
          <w:color w:val="444444"/>
          <w:sz w:val="24"/>
          <w:szCs w:val="24"/>
          <w:lang w:eastAsia="ru-RU"/>
        </w:rPr>
        <w:t xml:space="preserve">Особенности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форме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 форме, сроков действия документов, подтверждающих соответствие, и их продления, а также особенностей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 </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w:t>
      </w:r>
      <w:hyperlink r:id="rId5" w:anchor="64U0IK" w:history="1">
        <w:r w:rsidRPr="00F769F4">
          <w:rPr>
            <w:rFonts w:ascii="Times New Roman" w:eastAsia="Times New Roman" w:hAnsi="Times New Roman" w:cs="Times New Roman"/>
            <w:color w:val="3451A0"/>
            <w:sz w:val="24"/>
            <w:szCs w:val="24"/>
            <w:u w:val="single"/>
            <w:lang w:eastAsia="ru-RU"/>
          </w:rPr>
          <w:t>Федеральным законом "О техническом регулировании"</w:t>
        </w:r>
      </w:hyperlink>
      <w:r w:rsidRPr="00F769F4">
        <w:rPr>
          <w:rFonts w:ascii="Times New Roman" w:eastAsia="Times New Roman" w:hAnsi="Times New Roman" w:cs="Times New Roman"/>
          <w:color w:val="444444"/>
          <w:sz w:val="24"/>
          <w:szCs w:val="24"/>
          <w:lang w:eastAsia="ru-RU"/>
        </w:rPr>
        <w:t xml:space="preserve">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FF0000"/>
          <w:sz w:val="24"/>
          <w:szCs w:val="24"/>
          <w:lang w:eastAsia="ru-RU"/>
        </w:rPr>
      </w:pPr>
      <w:r w:rsidRPr="00F769F4">
        <w:rPr>
          <w:rFonts w:ascii="Times New Roman" w:eastAsia="Times New Roman" w:hAnsi="Times New Roman" w:cs="Times New Roman"/>
          <w:color w:val="FF0000"/>
          <w:sz w:val="24"/>
          <w:szCs w:val="24"/>
          <w:lang w:eastAsia="ru-RU"/>
        </w:rP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 xml:space="preserve">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w:t>
      </w:r>
      <w:bookmarkStart w:id="0" w:name="_GoBack"/>
      <w:bookmarkEnd w:id="0"/>
      <w:r w:rsidRPr="00F769F4">
        <w:rPr>
          <w:rFonts w:ascii="Times New Roman" w:eastAsia="Times New Roman" w:hAnsi="Times New Roman" w:cs="Times New Roman"/>
          <w:color w:val="444444"/>
          <w:sz w:val="24"/>
          <w:szCs w:val="24"/>
          <w:lang w:eastAsia="ru-RU"/>
        </w:rPr>
        <w:t>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комплектующими, компонентами, сырьем и (или) материалами для производства (изготовления) продукции на территории Российской Федерации;</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 xml:space="preserve">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w:t>
      </w:r>
      <w:hyperlink r:id="rId6" w:anchor="64U0IK" w:history="1">
        <w:r w:rsidRPr="00F769F4">
          <w:rPr>
            <w:rFonts w:ascii="Times New Roman" w:eastAsia="Times New Roman" w:hAnsi="Times New Roman" w:cs="Times New Roman"/>
            <w:color w:val="3451A0"/>
            <w:sz w:val="24"/>
            <w:szCs w:val="24"/>
            <w:u w:val="single"/>
            <w:lang w:eastAsia="ru-RU"/>
          </w:rPr>
          <w:t>Федеральным законом "О техническом регулировании"</w:t>
        </w:r>
      </w:hyperlink>
      <w:r w:rsidRPr="00F769F4">
        <w:rPr>
          <w:rFonts w:ascii="Times New Roman" w:eastAsia="Times New Roman" w:hAnsi="Times New Roman" w:cs="Times New Roman"/>
          <w:color w:val="444444"/>
          <w:sz w:val="24"/>
          <w:szCs w:val="24"/>
          <w:lang w:eastAsia="ru-RU"/>
        </w:rPr>
        <w:t>.</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2022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а) декларирование соответствия, предусмотренное настоящим пунктом, применяется для партии продукции или единичного изделия;</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в) комплект документов и сведений, послуживших основанием для принятия декларации о соответствии, включает в себя:</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копию контракта (договора поставки) и товаросопроводительные документы, идентифицирующие партию продукции или единичное изделие;</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копию эксплуатационных документов (при наличии);</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описание принятых технических решений и результатов оценки рисков, подтверждающих выполнение обязательных требований;</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продукция, а также осуществлена маркировка такой продукции единым знаком обращения продукции на рынке Евразийского экономического союза;</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7. Установить, что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пункта 6 настоящего документа, утверждается Министерством промышленности и торговли Российской Федерации.</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Оформление декларации о соответствии, предусмотренной пунктом 6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пунктом 6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пункта 6 настоящего документа, допускается до истечения срока действия указанной декларации о соответствии.</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пункта 6 настоящего документа.</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 xml:space="preserve">9. Установить, что до 1 марта 2023 г. указание в сертификатах соответствия или декларациях о соответствии сведений, предусмотренных </w:t>
      </w:r>
      <w:hyperlink r:id="rId7" w:anchor="7DI0K7" w:history="1">
        <w:r w:rsidRPr="00F769F4">
          <w:rPr>
            <w:rFonts w:ascii="Times New Roman" w:eastAsia="Times New Roman" w:hAnsi="Times New Roman" w:cs="Times New Roman"/>
            <w:color w:val="3451A0"/>
            <w:sz w:val="24"/>
            <w:szCs w:val="24"/>
            <w:u w:val="single"/>
            <w:lang w:eastAsia="ru-RU"/>
          </w:rPr>
          <w:t>подпунктом "и" пункта 17</w:t>
        </w:r>
      </w:hyperlink>
      <w:r w:rsidRPr="00F769F4">
        <w:rPr>
          <w:rFonts w:ascii="Times New Roman" w:eastAsia="Times New Roman" w:hAnsi="Times New Roman" w:cs="Times New Roman"/>
          <w:color w:val="444444"/>
          <w:sz w:val="24"/>
          <w:szCs w:val="24"/>
          <w:lang w:eastAsia="ru-RU"/>
        </w:rPr>
        <w:t xml:space="preserve"> и </w:t>
      </w:r>
      <w:hyperlink r:id="rId8" w:anchor="7EG0KI" w:history="1">
        <w:r w:rsidRPr="00F769F4">
          <w:rPr>
            <w:rFonts w:ascii="Times New Roman" w:eastAsia="Times New Roman" w:hAnsi="Times New Roman" w:cs="Times New Roman"/>
            <w:color w:val="3451A0"/>
            <w:sz w:val="24"/>
            <w:szCs w:val="24"/>
            <w:u w:val="single"/>
            <w:lang w:eastAsia="ru-RU"/>
          </w:rPr>
          <w:t>подпунктом "ж" пункта 17_1 Положения о формировании и ведении реестра выданных сертификатов соответствия и зарегистрированных деклараций о соответствии</w:t>
        </w:r>
      </w:hyperlink>
      <w:r w:rsidRPr="00F769F4">
        <w:rPr>
          <w:rFonts w:ascii="Times New Roman" w:eastAsia="Times New Roman" w:hAnsi="Times New Roman" w:cs="Times New Roman"/>
          <w:color w:val="444444"/>
          <w:sz w:val="24"/>
          <w:szCs w:val="24"/>
          <w:lang w:eastAsia="ru-RU"/>
        </w:rPr>
        <w:t xml:space="preserve">, утвержденного </w:t>
      </w:r>
      <w:hyperlink r:id="rId9" w:anchor="64U0IK" w:history="1">
        <w:r w:rsidRPr="00F769F4">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w:t>
        </w:r>
      </w:hyperlink>
      <w:r w:rsidRPr="00F769F4">
        <w:rPr>
          <w:rFonts w:ascii="Times New Roman" w:eastAsia="Times New Roman" w:hAnsi="Times New Roman" w:cs="Times New Roman"/>
          <w:color w:val="444444"/>
          <w:sz w:val="24"/>
          <w:szCs w:val="24"/>
          <w:lang w:eastAsia="ru-RU"/>
        </w:rPr>
        <w:t>, в части глобального номера местоположения GLN (</w:t>
      </w:r>
      <w:proofErr w:type="spellStart"/>
      <w:r w:rsidRPr="00F769F4">
        <w:rPr>
          <w:rFonts w:ascii="Times New Roman" w:eastAsia="Times New Roman" w:hAnsi="Times New Roman" w:cs="Times New Roman"/>
          <w:color w:val="444444"/>
          <w:sz w:val="24"/>
          <w:szCs w:val="24"/>
          <w:lang w:eastAsia="ru-RU"/>
        </w:rPr>
        <w:t>Global</w:t>
      </w:r>
      <w:proofErr w:type="spellEnd"/>
      <w:r w:rsidRPr="00F769F4">
        <w:rPr>
          <w:rFonts w:ascii="Times New Roman" w:eastAsia="Times New Roman" w:hAnsi="Times New Roman" w:cs="Times New Roman"/>
          <w:color w:val="444444"/>
          <w:sz w:val="24"/>
          <w:szCs w:val="24"/>
          <w:lang w:eastAsia="ru-RU"/>
        </w:rPr>
        <w:t xml:space="preserve"> </w:t>
      </w:r>
      <w:proofErr w:type="spellStart"/>
      <w:r w:rsidRPr="00F769F4">
        <w:rPr>
          <w:rFonts w:ascii="Times New Roman" w:eastAsia="Times New Roman" w:hAnsi="Times New Roman" w:cs="Times New Roman"/>
          <w:color w:val="444444"/>
          <w:sz w:val="24"/>
          <w:szCs w:val="24"/>
          <w:lang w:eastAsia="ru-RU"/>
        </w:rPr>
        <w:t>Location</w:t>
      </w:r>
      <w:proofErr w:type="spellEnd"/>
      <w:r w:rsidRPr="00F769F4">
        <w:rPr>
          <w:rFonts w:ascii="Times New Roman" w:eastAsia="Times New Roman" w:hAnsi="Times New Roman" w:cs="Times New Roman"/>
          <w:color w:val="444444"/>
          <w:sz w:val="24"/>
          <w:szCs w:val="24"/>
          <w:lang w:eastAsia="ru-RU"/>
        </w:rPr>
        <w:t xml:space="preserve"> </w:t>
      </w:r>
      <w:proofErr w:type="spellStart"/>
      <w:r w:rsidRPr="00F769F4">
        <w:rPr>
          <w:rFonts w:ascii="Times New Roman" w:eastAsia="Times New Roman" w:hAnsi="Times New Roman" w:cs="Times New Roman"/>
          <w:color w:val="444444"/>
          <w:sz w:val="24"/>
          <w:szCs w:val="24"/>
          <w:lang w:eastAsia="ru-RU"/>
        </w:rPr>
        <w:t>Number</w:t>
      </w:r>
      <w:proofErr w:type="spellEnd"/>
      <w:r w:rsidRPr="00F769F4">
        <w:rPr>
          <w:rFonts w:ascii="Times New Roman" w:eastAsia="Times New Roman" w:hAnsi="Times New Roman" w:cs="Times New Roman"/>
          <w:color w:val="444444"/>
          <w:sz w:val="24"/>
          <w:szCs w:val="24"/>
          <w:lang w:eastAsia="ru-RU"/>
        </w:rPr>
        <w:t>),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F769F4" w:rsidRPr="00F769F4" w:rsidRDefault="00F769F4" w:rsidP="00F769F4">
      <w:pPr>
        <w:shd w:val="clear" w:color="auto" w:fill="FFFFFF"/>
        <w:spacing w:after="240" w:line="330" w:lineRule="atLeast"/>
        <w:rPr>
          <w:rFonts w:ascii="Times New Roman" w:eastAsia="Times New Roman" w:hAnsi="Times New Roman" w:cs="Times New Roman"/>
          <w:color w:val="444444"/>
          <w:sz w:val="24"/>
          <w:szCs w:val="24"/>
          <w:lang w:eastAsia="ru-RU"/>
        </w:rPr>
      </w:pPr>
      <w:r w:rsidRPr="00F769F4">
        <w:rPr>
          <w:rFonts w:ascii="Times New Roman" w:eastAsia="Times New Roman" w:hAnsi="Times New Roman" w:cs="Times New Roman"/>
          <w:color w:val="444444"/>
          <w:sz w:val="24"/>
          <w:szCs w:val="24"/>
          <w:lang w:eastAsia="ru-RU"/>
        </w:rP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10" w:anchor="7DI0K8" w:history="1">
        <w:r w:rsidRPr="00F769F4">
          <w:rPr>
            <w:rFonts w:ascii="Times New Roman" w:eastAsia="Times New Roman" w:hAnsi="Times New Roman" w:cs="Times New Roman"/>
            <w:color w:val="3451A0"/>
            <w:sz w:val="24"/>
            <w:szCs w:val="24"/>
            <w:u w:val="single"/>
            <w:lang w:eastAsia="ru-RU"/>
          </w:rPr>
          <w:t>Правила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w:t>
        </w:r>
      </w:hyperlink>
      <w:r w:rsidRPr="00F769F4">
        <w:rPr>
          <w:rFonts w:ascii="Times New Roman" w:eastAsia="Times New Roman" w:hAnsi="Times New Roman" w:cs="Times New Roman"/>
          <w:color w:val="444444"/>
          <w:sz w:val="24"/>
          <w:szCs w:val="24"/>
          <w:lang w:eastAsia="ru-RU"/>
        </w:rPr>
        <w:t xml:space="preserve">, утвержденные </w:t>
      </w:r>
      <w:hyperlink r:id="rId11" w:anchor="7DK0K9" w:history="1">
        <w:r w:rsidRPr="00F769F4">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w:t>
        </w:r>
      </w:hyperlink>
      <w:r w:rsidRPr="00F769F4">
        <w:rPr>
          <w:rFonts w:ascii="Times New Roman" w:eastAsia="Times New Roman" w:hAnsi="Times New Roman" w:cs="Times New Roman"/>
          <w:color w:val="444444"/>
          <w:sz w:val="24"/>
          <w:szCs w:val="24"/>
          <w:lang w:eastAsia="ru-RU"/>
        </w:rPr>
        <w:t xml:space="preserve">, а также </w:t>
      </w:r>
      <w:hyperlink r:id="rId12" w:anchor="6540IN" w:history="1">
        <w:r w:rsidRPr="00F769F4">
          <w:rPr>
            <w:rFonts w:ascii="Times New Roman" w:eastAsia="Times New Roman" w:hAnsi="Times New Roman" w:cs="Times New Roman"/>
            <w:color w:val="3451A0"/>
            <w:sz w:val="24"/>
            <w:szCs w:val="24"/>
            <w:u w:val="single"/>
            <w:lang w:eastAsia="ru-RU"/>
          </w:rPr>
          <w:t>Правила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w:t>
        </w:r>
      </w:hyperlink>
      <w:r w:rsidRPr="00F769F4">
        <w:rPr>
          <w:rFonts w:ascii="Times New Roman" w:eastAsia="Times New Roman" w:hAnsi="Times New Roman" w:cs="Times New Roman"/>
          <w:color w:val="444444"/>
          <w:sz w:val="24"/>
          <w:szCs w:val="24"/>
          <w:lang w:eastAsia="ru-RU"/>
        </w:rPr>
        <w:t xml:space="preserve">, и </w:t>
      </w:r>
      <w:hyperlink r:id="rId13" w:anchor="7EC0KG" w:history="1">
        <w:r w:rsidRPr="00F769F4">
          <w:rPr>
            <w:rFonts w:ascii="Times New Roman" w:eastAsia="Times New Roman" w:hAnsi="Times New Roman" w:cs="Times New Roman"/>
            <w:color w:val="3451A0"/>
            <w:sz w:val="24"/>
            <w:szCs w:val="24"/>
            <w:u w:val="single"/>
            <w:lang w:eastAsia="ru-RU"/>
          </w:rPr>
          <w:t>Правила приостановления, возобновления и прекращения действия сертификатов соответствия, признания их недействительными</w:t>
        </w:r>
      </w:hyperlink>
      <w:r w:rsidRPr="00F769F4">
        <w:rPr>
          <w:rFonts w:ascii="Times New Roman" w:eastAsia="Times New Roman" w:hAnsi="Times New Roman" w:cs="Times New Roman"/>
          <w:color w:val="444444"/>
          <w:sz w:val="24"/>
          <w:szCs w:val="24"/>
          <w:lang w:eastAsia="ru-RU"/>
        </w:rPr>
        <w:t xml:space="preserve">, утвержденные </w:t>
      </w:r>
      <w:hyperlink r:id="rId14" w:anchor="7D20K3" w:history="1">
        <w:r w:rsidRPr="00F769F4">
          <w:rPr>
            <w:rFonts w:ascii="Times New Roman" w:eastAsia="Times New Roman" w:hAnsi="Times New Roman" w:cs="Times New Roman"/>
            <w:color w:val="3451A0"/>
            <w:sz w:val="24"/>
            <w:szCs w:val="24"/>
            <w:u w:val="single"/>
            <w:lang w:eastAsia="ru-RU"/>
          </w:rPr>
          <w:t>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w:t>
        </w:r>
      </w:hyperlink>
      <w:r w:rsidRPr="00F769F4">
        <w:rPr>
          <w:rFonts w:ascii="Times New Roman" w:eastAsia="Times New Roman" w:hAnsi="Times New Roman" w:cs="Times New Roman"/>
          <w:color w:val="444444"/>
          <w:sz w:val="24"/>
          <w:szCs w:val="24"/>
          <w:lang w:eastAsia="ru-RU"/>
        </w:rPr>
        <w:t>, не применяются.</w:t>
      </w:r>
    </w:p>
    <w:p w:rsidR="00333D92" w:rsidRPr="00F769F4" w:rsidRDefault="00333D92">
      <w:pPr>
        <w:rPr>
          <w:rFonts w:ascii="Times New Roman" w:hAnsi="Times New Roman" w:cs="Times New Roman"/>
        </w:rPr>
      </w:pPr>
    </w:p>
    <w:sectPr w:rsidR="00333D92" w:rsidRPr="00F76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95"/>
    <w:rsid w:val="00333D92"/>
    <w:rsid w:val="005819BB"/>
    <w:rsid w:val="00D65B95"/>
    <w:rsid w:val="00E23B86"/>
    <w:rsid w:val="00F76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66DB"/>
  <w15:chartTrackingRefBased/>
  <w15:docId w15:val="{39179CA9-4519-495A-AA2A-1F980610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97354">
      <w:bodyDiv w:val="1"/>
      <w:marLeft w:val="0"/>
      <w:marRight w:val="0"/>
      <w:marTop w:val="0"/>
      <w:marBottom w:val="0"/>
      <w:divBdr>
        <w:top w:val="none" w:sz="0" w:space="0" w:color="auto"/>
        <w:left w:val="none" w:sz="0" w:space="0" w:color="auto"/>
        <w:bottom w:val="none" w:sz="0" w:space="0" w:color="auto"/>
        <w:right w:val="none" w:sz="0" w:space="0" w:color="auto"/>
      </w:divBdr>
    </w:div>
    <w:div w:id="1281689561">
      <w:bodyDiv w:val="1"/>
      <w:marLeft w:val="0"/>
      <w:marRight w:val="0"/>
      <w:marTop w:val="0"/>
      <w:marBottom w:val="0"/>
      <w:divBdr>
        <w:top w:val="none" w:sz="0" w:space="0" w:color="auto"/>
        <w:left w:val="none" w:sz="0" w:space="0" w:color="auto"/>
        <w:bottom w:val="none" w:sz="0" w:space="0" w:color="auto"/>
        <w:right w:val="none" w:sz="0" w:space="0" w:color="auto"/>
      </w:divBdr>
      <w:divsChild>
        <w:div w:id="980428534">
          <w:marLeft w:val="0"/>
          <w:marRight w:val="0"/>
          <w:marTop w:val="0"/>
          <w:marBottom w:val="0"/>
          <w:divBdr>
            <w:top w:val="none" w:sz="0" w:space="0" w:color="auto"/>
            <w:left w:val="none" w:sz="0" w:space="0" w:color="auto"/>
            <w:bottom w:val="none" w:sz="0" w:space="0" w:color="auto"/>
            <w:right w:val="none" w:sz="0" w:space="0" w:color="auto"/>
          </w:divBdr>
          <w:divsChild>
            <w:div w:id="154732513">
              <w:marLeft w:val="0"/>
              <w:marRight w:val="0"/>
              <w:marTop w:val="0"/>
              <w:marBottom w:val="0"/>
              <w:divBdr>
                <w:top w:val="none" w:sz="0" w:space="0" w:color="auto"/>
                <w:left w:val="none" w:sz="0" w:space="0" w:color="auto"/>
                <w:bottom w:val="none" w:sz="0" w:space="0" w:color="auto"/>
                <w:right w:val="none" w:sz="0" w:space="0" w:color="auto"/>
              </w:divBdr>
              <w:divsChild>
                <w:div w:id="375281153">
                  <w:marLeft w:val="0"/>
                  <w:marRight w:val="0"/>
                  <w:marTop w:val="0"/>
                  <w:marBottom w:val="0"/>
                  <w:divBdr>
                    <w:top w:val="none" w:sz="0" w:space="0" w:color="auto"/>
                    <w:left w:val="none" w:sz="0" w:space="0" w:color="auto"/>
                    <w:bottom w:val="none" w:sz="0" w:space="0" w:color="auto"/>
                    <w:right w:val="none" w:sz="0" w:space="0" w:color="auto"/>
                  </w:divBdr>
                  <w:divsChild>
                    <w:div w:id="1394154975">
                      <w:marLeft w:val="0"/>
                      <w:marRight w:val="0"/>
                      <w:marTop w:val="0"/>
                      <w:marBottom w:val="0"/>
                      <w:divBdr>
                        <w:top w:val="none" w:sz="0" w:space="0" w:color="auto"/>
                        <w:left w:val="none" w:sz="0" w:space="0" w:color="auto"/>
                        <w:bottom w:val="none" w:sz="0" w:space="0" w:color="auto"/>
                        <w:right w:val="none" w:sz="0" w:space="0" w:color="auto"/>
                      </w:divBdr>
                      <w:divsChild>
                        <w:div w:id="1207522355">
                          <w:marLeft w:val="0"/>
                          <w:marRight w:val="0"/>
                          <w:marTop w:val="0"/>
                          <w:marBottom w:val="0"/>
                          <w:divBdr>
                            <w:top w:val="none" w:sz="0" w:space="0" w:color="auto"/>
                            <w:left w:val="none" w:sz="0" w:space="0" w:color="auto"/>
                            <w:bottom w:val="none" w:sz="0" w:space="0" w:color="auto"/>
                            <w:right w:val="none" w:sz="0" w:space="0" w:color="auto"/>
                          </w:divBdr>
                          <w:divsChild>
                            <w:div w:id="1309553549">
                              <w:marLeft w:val="0"/>
                              <w:marRight w:val="0"/>
                              <w:marTop w:val="0"/>
                              <w:marBottom w:val="0"/>
                              <w:divBdr>
                                <w:top w:val="none" w:sz="0" w:space="0" w:color="auto"/>
                                <w:left w:val="none" w:sz="0" w:space="0" w:color="auto"/>
                                <w:bottom w:val="none" w:sz="0" w:space="0" w:color="auto"/>
                                <w:right w:val="none" w:sz="0" w:space="0" w:color="auto"/>
                              </w:divBdr>
                              <w:divsChild>
                                <w:div w:id="246621726">
                                  <w:marLeft w:val="0"/>
                                  <w:marRight w:val="0"/>
                                  <w:marTop w:val="0"/>
                                  <w:marBottom w:val="0"/>
                                  <w:divBdr>
                                    <w:top w:val="none" w:sz="0" w:space="0" w:color="auto"/>
                                    <w:left w:val="none" w:sz="0" w:space="0" w:color="auto"/>
                                    <w:bottom w:val="none" w:sz="0" w:space="0" w:color="auto"/>
                                    <w:right w:val="none" w:sz="0" w:space="0" w:color="auto"/>
                                  </w:divBdr>
                                  <w:divsChild>
                                    <w:div w:id="807212968">
                                      <w:marLeft w:val="0"/>
                                      <w:marRight w:val="0"/>
                                      <w:marTop w:val="0"/>
                                      <w:marBottom w:val="0"/>
                                      <w:divBdr>
                                        <w:top w:val="none" w:sz="0" w:space="0" w:color="auto"/>
                                        <w:left w:val="none" w:sz="0" w:space="0" w:color="auto"/>
                                        <w:bottom w:val="none" w:sz="0" w:space="0" w:color="auto"/>
                                        <w:right w:val="none" w:sz="0" w:space="0" w:color="auto"/>
                                      </w:divBdr>
                                      <w:divsChild>
                                        <w:div w:id="1146625781">
                                          <w:marLeft w:val="0"/>
                                          <w:marRight w:val="0"/>
                                          <w:marTop w:val="0"/>
                                          <w:marBottom w:val="0"/>
                                          <w:divBdr>
                                            <w:top w:val="none" w:sz="0" w:space="0" w:color="auto"/>
                                            <w:left w:val="none" w:sz="0" w:space="0" w:color="auto"/>
                                            <w:bottom w:val="none" w:sz="0" w:space="0" w:color="auto"/>
                                            <w:right w:val="none" w:sz="0" w:space="0" w:color="auto"/>
                                          </w:divBdr>
                                          <w:divsChild>
                                            <w:div w:id="2105880511">
                                              <w:marLeft w:val="0"/>
                                              <w:marRight w:val="0"/>
                                              <w:marTop w:val="0"/>
                                              <w:marBottom w:val="0"/>
                                              <w:divBdr>
                                                <w:top w:val="none" w:sz="0" w:space="0" w:color="auto"/>
                                                <w:left w:val="none" w:sz="0" w:space="0" w:color="auto"/>
                                                <w:bottom w:val="none" w:sz="0" w:space="0" w:color="auto"/>
                                                <w:right w:val="none" w:sz="0" w:space="0" w:color="auto"/>
                                              </w:divBdr>
                                              <w:divsChild>
                                                <w:div w:id="616528730">
                                                  <w:marLeft w:val="0"/>
                                                  <w:marRight w:val="0"/>
                                                  <w:marTop w:val="0"/>
                                                  <w:marBottom w:val="0"/>
                                                  <w:divBdr>
                                                    <w:top w:val="none" w:sz="0" w:space="0" w:color="auto"/>
                                                    <w:left w:val="none" w:sz="0" w:space="0" w:color="auto"/>
                                                    <w:bottom w:val="none" w:sz="0" w:space="0" w:color="auto"/>
                                                    <w:right w:val="none" w:sz="0" w:space="0" w:color="auto"/>
                                                  </w:divBdr>
                                                  <w:divsChild>
                                                    <w:div w:id="1655599997">
                                                      <w:marLeft w:val="0"/>
                                                      <w:marRight w:val="0"/>
                                                      <w:marTop w:val="0"/>
                                                      <w:marBottom w:val="0"/>
                                                      <w:divBdr>
                                                        <w:top w:val="none" w:sz="0" w:space="0" w:color="auto"/>
                                                        <w:left w:val="none" w:sz="0" w:space="0" w:color="auto"/>
                                                        <w:bottom w:val="none" w:sz="0" w:space="0" w:color="auto"/>
                                                        <w:right w:val="none" w:sz="0" w:space="0" w:color="auto"/>
                                                      </w:divBdr>
                                                      <w:divsChild>
                                                        <w:div w:id="135875645">
                                                          <w:marLeft w:val="1829"/>
                                                          <w:marRight w:val="0"/>
                                                          <w:marTop w:val="0"/>
                                                          <w:marBottom w:val="0"/>
                                                          <w:divBdr>
                                                            <w:top w:val="none" w:sz="0" w:space="0" w:color="auto"/>
                                                            <w:left w:val="none" w:sz="0" w:space="0" w:color="auto"/>
                                                            <w:bottom w:val="none" w:sz="0" w:space="0" w:color="auto"/>
                                                            <w:right w:val="none" w:sz="0" w:space="0" w:color="auto"/>
                                                          </w:divBdr>
                                                          <w:divsChild>
                                                            <w:div w:id="1297447998">
                                                              <w:marLeft w:val="0"/>
                                                              <w:marRight w:val="0"/>
                                                              <w:marTop w:val="0"/>
                                                              <w:marBottom w:val="0"/>
                                                              <w:divBdr>
                                                                <w:top w:val="none" w:sz="0" w:space="0" w:color="auto"/>
                                                                <w:left w:val="none" w:sz="0" w:space="0" w:color="auto"/>
                                                                <w:bottom w:val="none" w:sz="0" w:space="0" w:color="auto"/>
                                                                <w:right w:val="none" w:sz="0" w:space="0" w:color="auto"/>
                                                              </w:divBdr>
                                                              <w:divsChild>
                                                                <w:div w:id="58217535">
                                                                  <w:marLeft w:val="0"/>
                                                                  <w:marRight w:val="0"/>
                                                                  <w:marTop w:val="0"/>
                                                                  <w:marBottom w:val="0"/>
                                                                  <w:divBdr>
                                                                    <w:top w:val="none" w:sz="0" w:space="0" w:color="auto"/>
                                                                    <w:left w:val="none" w:sz="0" w:space="0" w:color="auto"/>
                                                                    <w:bottom w:val="none" w:sz="0" w:space="0" w:color="auto"/>
                                                                    <w:right w:val="none" w:sz="0" w:space="0" w:color="auto"/>
                                                                  </w:divBdr>
                                                                </w:div>
                                                                <w:div w:id="31375356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26871">
                                                  <w:marLeft w:val="0"/>
                                                  <w:marRight w:val="0"/>
                                                  <w:marTop w:val="0"/>
                                                  <w:marBottom w:val="0"/>
                                                  <w:divBdr>
                                                    <w:top w:val="none" w:sz="0" w:space="0" w:color="auto"/>
                                                    <w:left w:val="none" w:sz="0" w:space="0" w:color="auto"/>
                                                    <w:bottom w:val="none" w:sz="0" w:space="0" w:color="auto"/>
                                                    <w:right w:val="none" w:sz="0" w:space="0" w:color="auto"/>
                                                  </w:divBdr>
                                                  <w:divsChild>
                                                    <w:div w:id="208230242">
                                                      <w:marLeft w:val="0"/>
                                                      <w:marRight w:val="0"/>
                                                      <w:marTop w:val="0"/>
                                                      <w:marBottom w:val="0"/>
                                                      <w:divBdr>
                                                        <w:top w:val="none" w:sz="0" w:space="0" w:color="auto"/>
                                                        <w:left w:val="none" w:sz="0" w:space="0" w:color="auto"/>
                                                        <w:bottom w:val="none" w:sz="0" w:space="0" w:color="auto"/>
                                                        <w:right w:val="none" w:sz="0" w:space="0" w:color="auto"/>
                                                      </w:divBdr>
                                                      <w:divsChild>
                                                        <w:div w:id="863176384">
                                                          <w:marLeft w:val="0"/>
                                                          <w:marRight w:val="0"/>
                                                          <w:marTop w:val="0"/>
                                                          <w:marBottom w:val="0"/>
                                                          <w:divBdr>
                                                            <w:top w:val="none" w:sz="0" w:space="0" w:color="auto"/>
                                                            <w:left w:val="none" w:sz="0" w:space="0" w:color="auto"/>
                                                            <w:bottom w:val="none" w:sz="0" w:space="0" w:color="auto"/>
                                                            <w:right w:val="none" w:sz="0" w:space="0" w:color="auto"/>
                                                          </w:divBdr>
                                                          <w:divsChild>
                                                            <w:div w:id="412510444">
                                                              <w:marLeft w:val="0"/>
                                                              <w:marRight w:val="0"/>
                                                              <w:marTop w:val="0"/>
                                                              <w:marBottom w:val="0"/>
                                                              <w:divBdr>
                                                                <w:top w:val="none" w:sz="0" w:space="0" w:color="auto"/>
                                                                <w:left w:val="none" w:sz="0" w:space="0" w:color="auto"/>
                                                                <w:bottom w:val="none" w:sz="0" w:space="0" w:color="auto"/>
                                                                <w:right w:val="none" w:sz="0" w:space="0" w:color="auto"/>
                                                              </w:divBdr>
                                                              <w:divsChild>
                                                                <w:div w:id="781148297">
                                                                  <w:marLeft w:val="0"/>
                                                                  <w:marRight w:val="0"/>
                                                                  <w:marTop w:val="0"/>
                                                                  <w:marBottom w:val="0"/>
                                                                  <w:divBdr>
                                                                    <w:top w:val="none" w:sz="0" w:space="0" w:color="auto"/>
                                                                    <w:left w:val="none" w:sz="0" w:space="0" w:color="auto"/>
                                                                    <w:bottom w:val="none" w:sz="0" w:space="0" w:color="auto"/>
                                                                    <w:right w:val="none" w:sz="0" w:space="0" w:color="auto"/>
                                                                  </w:divBdr>
                                                                  <w:divsChild>
                                                                    <w:div w:id="1733580227">
                                                                      <w:marLeft w:val="0"/>
                                                                      <w:marRight w:val="0"/>
                                                                      <w:marTop w:val="0"/>
                                                                      <w:marBottom w:val="0"/>
                                                                      <w:divBdr>
                                                                        <w:top w:val="none" w:sz="0" w:space="0" w:color="auto"/>
                                                                        <w:left w:val="none" w:sz="0" w:space="0" w:color="auto"/>
                                                                        <w:bottom w:val="none" w:sz="0" w:space="0" w:color="auto"/>
                                                                        <w:right w:val="none" w:sz="0" w:space="0" w:color="auto"/>
                                                                      </w:divBdr>
                                                                      <w:divsChild>
                                                                        <w:div w:id="1700740173">
                                                                          <w:marLeft w:val="0"/>
                                                                          <w:marRight w:val="0"/>
                                                                          <w:marTop w:val="300"/>
                                                                          <w:marBottom w:val="300"/>
                                                                          <w:divBdr>
                                                                            <w:top w:val="none" w:sz="0" w:space="0" w:color="auto"/>
                                                                            <w:left w:val="none" w:sz="0" w:space="0" w:color="auto"/>
                                                                            <w:bottom w:val="none" w:sz="0" w:space="0" w:color="auto"/>
                                                                            <w:right w:val="none" w:sz="0" w:space="0" w:color="auto"/>
                                                                          </w:divBdr>
                                                                          <w:divsChild>
                                                                            <w:div w:id="1177840796">
                                                                              <w:marLeft w:val="0"/>
                                                                              <w:marRight w:val="0"/>
                                                                              <w:marTop w:val="0"/>
                                                                              <w:marBottom w:val="0"/>
                                                                              <w:divBdr>
                                                                                <w:top w:val="single" w:sz="6" w:space="8" w:color="EBEBEB"/>
                                                                                <w:left w:val="none" w:sz="0" w:space="0" w:color="auto"/>
                                                                                <w:bottom w:val="single" w:sz="6" w:space="8" w:color="EBEBEB"/>
                                                                                <w:right w:val="none" w:sz="0" w:space="0" w:color="auto"/>
                                                                              </w:divBdr>
                                                                            </w:div>
                                                                            <w:div w:id="12836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6709">
                                                              <w:marLeft w:val="0"/>
                                                              <w:marRight w:val="0"/>
                                                              <w:marTop w:val="0"/>
                                                              <w:marBottom w:val="0"/>
                                                              <w:divBdr>
                                                                <w:top w:val="none" w:sz="0" w:space="0" w:color="auto"/>
                                                                <w:left w:val="none" w:sz="0" w:space="0" w:color="auto"/>
                                                                <w:bottom w:val="none" w:sz="0" w:space="0" w:color="auto"/>
                                                                <w:right w:val="none" w:sz="0" w:space="0" w:color="auto"/>
                                                              </w:divBdr>
                                                              <w:divsChild>
                                                                <w:div w:id="1294941891">
                                                                  <w:marLeft w:val="0"/>
                                                                  <w:marRight w:val="0"/>
                                                                  <w:marTop w:val="0"/>
                                                                  <w:marBottom w:val="0"/>
                                                                  <w:divBdr>
                                                                    <w:top w:val="none" w:sz="0" w:space="0" w:color="auto"/>
                                                                    <w:left w:val="none" w:sz="0" w:space="0" w:color="auto"/>
                                                                    <w:bottom w:val="none" w:sz="0" w:space="0" w:color="auto"/>
                                                                    <w:right w:val="none" w:sz="0" w:space="0" w:color="auto"/>
                                                                  </w:divBdr>
                                                                  <w:divsChild>
                                                                    <w:div w:id="14151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9733">
                                                              <w:marLeft w:val="0"/>
                                                              <w:marRight w:val="0"/>
                                                              <w:marTop w:val="0"/>
                                                              <w:marBottom w:val="0"/>
                                                              <w:divBdr>
                                                                <w:top w:val="none" w:sz="0" w:space="0" w:color="auto"/>
                                                                <w:left w:val="none" w:sz="0" w:space="0" w:color="auto"/>
                                                                <w:bottom w:val="none" w:sz="0" w:space="0" w:color="auto"/>
                                                                <w:right w:val="none" w:sz="0" w:space="0" w:color="auto"/>
                                                              </w:divBdr>
                                                              <w:divsChild>
                                                                <w:div w:id="721441931">
                                                                  <w:marLeft w:val="0"/>
                                                                  <w:marRight w:val="0"/>
                                                                  <w:marTop w:val="0"/>
                                                                  <w:marBottom w:val="0"/>
                                                                  <w:divBdr>
                                                                    <w:top w:val="none" w:sz="0" w:space="0" w:color="auto"/>
                                                                    <w:left w:val="none" w:sz="0" w:space="0" w:color="auto"/>
                                                                    <w:bottom w:val="none" w:sz="0" w:space="0" w:color="auto"/>
                                                                    <w:right w:val="none" w:sz="0" w:space="0" w:color="auto"/>
                                                                  </w:divBdr>
                                                                  <w:divsChild>
                                                                    <w:div w:id="6714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351119" TargetMode="External"/><Relationship Id="rId13" Type="http://schemas.openxmlformats.org/officeDocument/2006/relationships/hyperlink" Target="https://docs.cntd.ru/document/603920499" TargetMode="External"/><Relationship Id="rId3" Type="http://schemas.openxmlformats.org/officeDocument/2006/relationships/webSettings" Target="webSettings.xml"/><Relationship Id="rId7" Type="http://schemas.openxmlformats.org/officeDocument/2006/relationships/hyperlink" Target="https://docs.cntd.ru/document/566351119" TargetMode="External"/><Relationship Id="rId12" Type="http://schemas.openxmlformats.org/officeDocument/2006/relationships/hyperlink" Target="https://docs.cntd.ru/document/60392049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901836556" TargetMode="External"/><Relationship Id="rId11" Type="http://schemas.openxmlformats.org/officeDocument/2006/relationships/hyperlink" Target="https://docs.cntd.ru/document/603920494" TargetMode="External"/><Relationship Id="rId5" Type="http://schemas.openxmlformats.org/officeDocument/2006/relationships/hyperlink" Target="https://docs.cntd.ru/document/901836556" TargetMode="External"/><Relationship Id="rId15" Type="http://schemas.openxmlformats.org/officeDocument/2006/relationships/fontTable" Target="fontTable.xml"/><Relationship Id="rId10" Type="http://schemas.openxmlformats.org/officeDocument/2006/relationships/hyperlink" Target="https://docs.cntd.ru/document/603920494" TargetMode="External"/><Relationship Id="rId4" Type="http://schemas.openxmlformats.org/officeDocument/2006/relationships/hyperlink" Target="https://kodeks.ru" TargetMode="External"/><Relationship Id="rId9" Type="http://schemas.openxmlformats.org/officeDocument/2006/relationships/hyperlink" Target="https://docs.cntd.ru/document/566351119" TargetMode="External"/><Relationship Id="rId14" Type="http://schemas.openxmlformats.org/officeDocument/2006/relationships/hyperlink" Target="https://docs.cntd.ru/document/6039204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2193</Words>
  <Characters>12502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Ильюхин Александр Анатольевич</dc:creator>
  <cp:keywords/>
  <dc:description/>
  <cp:lastModifiedBy>Ильюхин Александр Анатольевич</cp:lastModifiedBy>
  <cp:revision>2</cp:revision>
  <cp:lastPrinted>2020-08-11T11:30:00Z</cp:lastPrinted>
  <dcterms:created xsi:type="dcterms:W3CDTF">2022-04-28T07:33:00Z</dcterms:created>
  <dcterms:modified xsi:type="dcterms:W3CDTF">2022-04-28T07:33:00Z</dcterms:modified>
</cp:coreProperties>
</file>